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446AC" w:rsidRDefault="00000000">
      <w:pPr>
        <w:spacing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Soror Brenda A. Roper</w:t>
      </w:r>
    </w:p>
    <w:p w14:paraId="00000002" w14:textId="77777777" w:rsidR="008446AC" w:rsidRDefault="008446AC">
      <w:pPr>
        <w:spacing w:line="240" w:lineRule="auto"/>
        <w:rPr>
          <w:rFonts w:ascii="Times New Roman" w:eastAsia="Times New Roman" w:hAnsi="Times New Roman" w:cs="Times New Roman"/>
          <w:sz w:val="24"/>
          <w:szCs w:val="24"/>
        </w:rPr>
      </w:pPr>
    </w:p>
    <w:p w14:paraId="00000003" w14:textId="77777777" w:rsidR="008446A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Soror Roper is a member of Gamma Chapter, inducted June 21, 1998.  Currently, she is the Grammateus of Gamma Chapter.  She has served her chapter as Basileus, 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Anti-Basileus, and Grammateus.  Soror Roper has served the Mid-Western Region as Assistant Regional Director, Regional Grammateus, and Regional Financial Grammateus.  Soror Roper is the Immediate Past Supreme Grammateus (2008-2014).  In her capacity, she has also served on various committees on the national, </w:t>
      </w:r>
      <w:proofErr w:type="gramStart"/>
      <w:r>
        <w:rPr>
          <w:rFonts w:ascii="Times New Roman" w:eastAsia="Times New Roman" w:hAnsi="Times New Roman" w:cs="Times New Roman"/>
          <w:sz w:val="24"/>
          <w:szCs w:val="24"/>
        </w:rPr>
        <w:t>regional</w:t>
      </w:r>
      <w:proofErr w:type="gramEnd"/>
      <w:r>
        <w:rPr>
          <w:rFonts w:ascii="Times New Roman" w:eastAsia="Times New Roman" w:hAnsi="Times New Roman" w:cs="Times New Roman"/>
          <w:sz w:val="24"/>
          <w:szCs w:val="24"/>
        </w:rPr>
        <w:t xml:space="preserve"> and local levels.  She has presented presentations on the duties of recording secretaries, parliamentary procedure, and protocol for Gamma Phi Delta Sorority, Inc. </w:t>
      </w:r>
    </w:p>
    <w:p w14:paraId="00000004" w14:textId="77777777" w:rsidR="008446AC" w:rsidRDefault="008446AC">
      <w:pPr>
        <w:spacing w:line="240" w:lineRule="auto"/>
        <w:rPr>
          <w:rFonts w:ascii="Times New Roman" w:eastAsia="Times New Roman" w:hAnsi="Times New Roman" w:cs="Times New Roman"/>
          <w:sz w:val="24"/>
          <w:szCs w:val="24"/>
        </w:rPr>
      </w:pPr>
    </w:p>
    <w:p w14:paraId="00000005" w14:textId="77777777" w:rsidR="008446A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Soror Roper is the judge at Center Township SC Court of Marion County, Indiana.  She is   active with community service organizations such as National Association for the Advancement of Colored People, National Council of Negro Women, Inc, and Top Ladies of Distinction, Inc. </w:t>
      </w:r>
    </w:p>
    <w:p w14:paraId="00000006" w14:textId="77777777" w:rsidR="008446AC" w:rsidRDefault="008446AC"/>
    <w:sectPr w:rsidR="008446AC" w:rsidSect="00346BAC">
      <w:pgSz w:w="12240" w:h="15840"/>
      <w:pgMar w:top="1440" w:right="1440" w:bottom="1440" w:left="1440" w:header="720" w:footer="720" w:gutter="0"/>
      <w:pgBorders w:offsetFrom="page">
        <w:top w:val="thinThickThinSmallGap" w:sz="24" w:space="24" w:color="FFCCFF"/>
        <w:left w:val="thinThickThinSmallGap" w:sz="24" w:space="24" w:color="FFCCFF"/>
        <w:bottom w:val="thinThickThinSmallGap" w:sz="24" w:space="24" w:color="FFCCFF"/>
        <w:right w:val="thinThickThinSmallGap" w:sz="24" w:space="24" w:color="FFCCFF"/>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6AC"/>
    <w:rsid w:val="00346BAC"/>
    <w:rsid w:val="00844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A38F37-15B1-4072-A77F-E36A801C5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Paulette Moore</cp:lastModifiedBy>
  <cp:revision>2</cp:revision>
  <dcterms:created xsi:type="dcterms:W3CDTF">2022-10-17T03:00:00Z</dcterms:created>
  <dcterms:modified xsi:type="dcterms:W3CDTF">2022-10-17T03:00:00Z</dcterms:modified>
</cp:coreProperties>
</file>